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Reaktionen von Metallen mit Metallsalzlösungen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56.25pt;height:52.5pt" o:ole="">
                    <v:imagedata r:id="rId4" o:title=""/>
                  </v:shape>
                  <o:OLEObject Type="Embed" ProgID="PBrush" ShapeID="ole_rId3" DrawAspect="Content" ObjectID="_848215669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E02a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sz w:val="24"/>
          <w:szCs w:val="24"/>
          <w:lang w:eastAsia="de-DE"/>
        </w:rPr>
        <w:t xml:space="preserve">Reaktionen von Metallen mit Metallsalzlösungen 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by chemiedidaktik.uni-wuppertal –1:38 Min</w:t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Beschreibe die Veränderungen, die die Bleche in den drei Lösungen erfahren haben.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Formuliere eine allgemeine Regel aus deinen Beobachtungen.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Was würde passieren, wenn man ein Eisenblech in Silbernitrat-Lösung tauchen würde?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miedidaktik.uni-wuppertal.de/index.php?id=5163&amp;L=0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chemiedidaktik.uni-wuppertal.de/index.php?id=5163&amp;L=0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71</Words>
  <Characters>504</Characters>
  <CharactersWithSpaces>612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2020-10-17T01:18:47Z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